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AB8" w:rsidRPr="00E60AB8" w:rsidRDefault="00E60AB8">
      <w:pPr>
        <w:rPr>
          <w:rFonts w:ascii="Century Gothic" w:hAnsi="Century Gothic"/>
          <w:b/>
          <w:sz w:val="40"/>
          <w:szCs w:val="40"/>
          <w:u w:val="single"/>
        </w:rPr>
      </w:pPr>
      <w:r w:rsidRPr="00E60AB8">
        <w:rPr>
          <w:rFonts w:ascii="Century Gothic" w:hAnsi="Century Gothic"/>
          <w:b/>
          <w:sz w:val="40"/>
          <w:szCs w:val="40"/>
          <w:u w:val="single"/>
        </w:rPr>
        <w:t xml:space="preserve">Lessuggestie </w:t>
      </w:r>
      <w:r w:rsidR="00E57713">
        <w:rPr>
          <w:rFonts w:ascii="Century Gothic" w:hAnsi="Century Gothic"/>
          <w:b/>
          <w:sz w:val="40"/>
          <w:szCs w:val="40"/>
          <w:u w:val="single"/>
        </w:rPr>
        <w:t xml:space="preserve">Ik </w:t>
      </w:r>
      <w:proofErr w:type="spellStart"/>
      <w:r w:rsidR="00E57713">
        <w:rPr>
          <w:rFonts w:ascii="Century Gothic" w:hAnsi="Century Gothic"/>
          <w:b/>
          <w:sz w:val="40"/>
          <w:szCs w:val="40"/>
          <w:u w:val="single"/>
        </w:rPr>
        <w:t>ouw</w:t>
      </w:r>
      <w:proofErr w:type="spellEnd"/>
      <w:r w:rsidR="00E57713">
        <w:rPr>
          <w:rFonts w:ascii="Century Gothic" w:hAnsi="Century Gothic"/>
          <w:b/>
          <w:sz w:val="40"/>
          <w:szCs w:val="40"/>
          <w:u w:val="single"/>
        </w:rPr>
        <w:t xml:space="preserve"> van </w:t>
      </w:r>
      <w:proofErr w:type="spellStart"/>
      <w:r w:rsidR="00E57713">
        <w:rPr>
          <w:rFonts w:ascii="Century Gothic" w:hAnsi="Century Gothic"/>
          <w:b/>
          <w:sz w:val="40"/>
          <w:szCs w:val="40"/>
          <w:u w:val="single"/>
        </w:rPr>
        <w:t>blomme</w:t>
      </w:r>
      <w:proofErr w:type="spellEnd"/>
    </w:p>
    <w:p w:rsidR="00E60AB8" w:rsidRPr="00E60AB8" w:rsidRDefault="00E60AB8">
      <w:pPr>
        <w:rPr>
          <w:rFonts w:ascii="Century Gothic" w:hAnsi="Century Gothic"/>
          <w:sz w:val="28"/>
          <w:szCs w:val="28"/>
        </w:rPr>
      </w:pPr>
      <w:r w:rsidRPr="00E60AB8">
        <w:rPr>
          <w:rFonts w:ascii="Century Gothic" w:hAnsi="Century Gothic"/>
          <w:sz w:val="28"/>
          <w:szCs w:val="28"/>
        </w:rPr>
        <w:t xml:space="preserve">Groep: </w:t>
      </w:r>
      <w:r w:rsidR="00EC343C">
        <w:rPr>
          <w:rFonts w:ascii="Century Gothic" w:hAnsi="Century Gothic"/>
          <w:sz w:val="28"/>
          <w:szCs w:val="28"/>
        </w:rPr>
        <w:t>midden- bovenbouw</w:t>
      </w:r>
    </w:p>
    <w:p w:rsidR="00E60AB8" w:rsidRDefault="00E60AB8">
      <w:pPr>
        <w:rPr>
          <w:rFonts w:ascii="Century Gothic" w:hAnsi="Century Gothic"/>
        </w:rPr>
      </w:pPr>
    </w:p>
    <w:p w:rsidR="00E60AB8" w:rsidRPr="00E60AB8" w:rsidRDefault="00E60AB8">
      <w:pPr>
        <w:rPr>
          <w:rFonts w:ascii="Century Gothic" w:hAnsi="Century Gothic"/>
          <w:b/>
          <w:sz w:val="28"/>
          <w:szCs w:val="28"/>
        </w:rPr>
      </w:pPr>
      <w:r w:rsidRPr="00E60AB8">
        <w:rPr>
          <w:rFonts w:ascii="Century Gothic" w:hAnsi="Century Gothic"/>
          <w:b/>
          <w:sz w:val="28"/>
          <w:szCs w:val="28"/>
        </w:rPr>
        <w:t>Doel lessuggestie</w:t>
      </w:r>
    </w:p>
    <w:p w:rsidR="00E60AB8" w:rsidRPr="00E60AB8" w:rsidRDefault="00EC343C" w:rsidP="00E60AB8">
      <w:pPr>
        <w:rPr>
          <w:rFonts w:ascii="Century Gothic" w:hAnsi="Century Gothic"/>
        </w:rPr>
      </w:pPr>
      <w:r>
        <w:rPr>
          <w:rFonts w:ascii="Century Gothic" w:hAnsi="Century Gothic"/>
        </w:rPr>
        <w:t xml:space="preserve">De kinderen kunnen het </w:t>
      </w:r>
      <w:r w:rsidR="000A6FCC">
        <w:rPr>
          <w:rFonts w:ascii="Century Gothic" w:hAnsi="Century Gothic"/>
        </w:rPr>
        <w:t xml:space="preserve">lied “Ik </w:t>
      </w:r>
      <w:proofErr w:type="spellStart"/>
      <w:r w:rsidR="000A6FCC">
        <w:rPr>
          <w:rFonts w:ascii="Century Gothic" w:hAnsi="Century Gothic"/>
        </w:rPr>
        <w:t>ouw</w:t>
      </w:r>
      <w:proofErr w:type="spellEnd"/>
      <w:r w:rsidR="000A6FCC">
        <w:rPr>
          <w:rFonts w:ascii="Century Gothic" w:hAnsi="Century Gothic"/>
        </w:rPr>
        <w:t xml:space="preserve"> van </w:t>
      </w:r>
      <w:proofErr w:type="spellStart"/>
      <w:r w:rsidR="000A6FCC">
        <w:rPr>
          <w:rFonts w:ascii="Century Gothic" w:hAnsi="Century Gothic"/>
        </w:rPr>
        <w:t>blomme</w:t>
      </w:r>
      <w:proofErr w:type="spellEnd"/>
      <w:r w:rsidR="000A6FCC">
        <w:rPr>
          <w:rFonts w:ascii="Century Gothic" w:hAnsi="Century Gothic"/>
        </w:rPr>
        <w:t>” in canon</w:t>
      </w:r>
      <w:r>
        <w:rPr>
          <w:rFonts w:ascii="Century Gothic" w:hAnsi="Century Gothic"/>
        </w:rPr>
        <w:t xml:space="preserve"> zingen</w:t>
      </w:r>
      <w:r w:rsidR="000A6FCC">
        <w:rPr>
          <w:rFonts w:ascii="Century Gothic" w:hAnsi="Century Gothic"/>
        </w:rPr>
        <w:t xml:space="preserve"> in twee of meer groepen.</w:t>
      </w:r>
    </w:p>
    <w:p w:rsidR="00E60AB8" w:rsidRDefault="00E60AB8">
      <w:pPr>
        <w:rPr>
          <w:rFonts w:ascii="Century Gothic" w:hAnsi="Century Gothic"/>
        </w:rPr>
      </w:pPr>
    </w:p>
    <w:p w:rsidR="00E60AB8" w:rsidRPr="00E60AB8" w:rsidRDefault="00E60AB8">
      <w:pPr>
        <w:rPr>
          <w:rFonts w:ascii="Century Gothic" w:hAnsi="Century Gothic"/>
          <w:b/>
          <w:sz w:val="28"/>
          <w:szCs w:val="28"/>
        </w:rPr>
      </w:pPr>
      <w:r w:rsidRPr="00E60AB8">
        <w:rPr>
          <w:rFonts w:ascii="Century Gothic" w:hAnsi="Century Gothic"/>
          <w:b/>
          <w:sz w:val="28"/>
          <w:szCs w:val="28"/>
        </w:rPr>
        <w:t>Uitleg leerkracht</w:t>
      </w:r>
    </w:p>
    <w:p w:rsidR="00B47910" w:rsidRPr="00E60AB8" w:rsidRDefault="000A6FCC" w:rsidP="00E60AB8">
      <w:pPr>
        <w:rPr>
          <w:rFonts w:ascii="Century Gothic" w:hAnsi="Century Gothic"/>
        </w:rPr>
      </w:pPr>
      <w:r>
        <w:rPr>
          <w:rFonts w:ascii="Century Gothic" w:hAnsi="Century Gothic"/>
        </w:rPr>
        <w:t>In de opname wordt het lied 2 maal 3x gezongen met een tussenspel in het midden (zie uitbreiding opdracht). Voordat het lied als canon kan worden uitgevoerd is het belangrijk dat de lln. het lied en de tekst goed kennen.</w:t>
      </w:r>
    </w:p>
    <w:p w:rsidR="00E60AB8" w:rsidRDefault="00E60AB8">
      <w:pPr>
        <w:rPr>
          <w:rFonts w:ascii="Century Gothic" w:hAnsi="Century Gothic"/>
        </w:rPr>
      </w:pPr>
    </w:p>
    <w:p w:rsidR="00E60AB8" w:rsidRPr="00E60AB8" w:rsidRDefault="00E60AB8">
      <w:pPr>
        <w:rPr>
          <w:rFonts w:ascii="Century Gothic" w:hAnsi="Century Gothic"/>
          <w:b/>
          <w:sz w:val="28"/>
          <w:szCs w:val="28"/>
        </w:rPr>
      </w:pPr>
      <w:r w:rsidRPr="00E60AB8">
        <w:rPr>
          <w:rFonts w:ascii="Century Gothic" w:hAnsi="Century Gothic"/>
          <w:b/>
          <w:sz w:val="28"/>
          <w:szCs w:val="28"/>
        </w:rPr>
        <w:t>Opdracht</w:t>
      </w:r>
    </w:p>
    <w:p w:rsidR="005176FF" w:rsidRDefault="00342D44" w:rsidP="000A6FCC">
      <w:pPr>
        <w:rPr>
          <w:rFonts w:ascii="Century Gothic" w:hAnsi="Century Gothic"/>
        </w:rPr>
      </w:pPr>
      <w:r>
        <w:rPr>
          <w:rFonts w:ascii="Century Gothic" w:hAnsi="Century Gothic"/>
        </w:rPr>
        <w:t xml:space="preserve">Begin met de uitspraak </w:t>
      </w:r>
      <w:r w:rsidR="000A6FCC">
        <w:rPr>
          <w:rFonts w:ascii="Century Gothic" w:hAnsi="Century Gothic"/>
        </w:rPr>
        <w:t xml:space="preserve">van de vier regels. Voer deze ritmisch uit. Zin 3 vergt wellicht wat meer oefening. </w:t>
      </w:r>
      <w:r w:rsidR="00596BCF">
        <w:rPr>
          <w:rFonts w:ascii="Century Gothic" w:hAnsi="Century Gothic"/>
        </w:rPr>
        <w:t xml:space="preserve">Als hulpmiddel voor de rusten in zin 1, 2 en 3 kunnen de lln. knippen en/of klappen op de plaats van die rust (rode kruisjes). </w:t>
      </w:r>
      <w:r w:rsidR="000A6FCC">
        <w:rPr>
          <w:rFonts w:ascii="Century Gothic" w:hAnsi="Century Gothic"/>
        </w:rPr>
        <w:t xml:space="preserve">Leer nu </w:t>
      </w:r>
      <w:r w:rsidR="0065055A">
        <w:rPr>
          <w:rFonts w:ascii="Century Gothic" w:hAnsi="Century Gothic"/>
        </w:rPr>
        <w:t xml:space="preserve">de melodie aan door ‘voor- nazang’, of laat de lln. een paar keer meezingen met de eerste strofe van de ingezongen versie ( dus nog niet met de meerstemmigheid om verwarring te voorkomen). Als extra oefening kan door een deel van de klas zin 4 als ‘melodisch </w:t>
      </w:r>
      <w:proofErr w:type="spellStart"/>
      <w:r w:rsidR="0065055A">
        <w:rPr>
          <w:rFonts w:ascii="Century Gothic" w:hAnsi="Century Gothic"/>
        </w:rPr>
        <w:t>ostinaat</w:t>
      </w:r>
      <w:proofErr w:type="spellEnd"/>
      <w:r w:rsidR="0065055A">
        <w:rPr>
          <w:rFonts w:ascii="Century Gothic" w:hAnsi="Century Gothic"/>
        </w:rPr>
        <w:t>’ worden herhaald terwijl de rest van de klas het hele lied zingt. Dit is om het zelfstandig zingen alvast te oefenen.</w:t>
      </w:r>
    </w:p>
    <w:p w:rsidR="0065055A" w:rsidRDefault="0065055A" w:rsidP="000A6FCC">
      <w:pPr>
        <w:rPr>
          <w:rFonts w:ascii="Century Gothic" w:hAnsi="Century Gothic"/>
        </w:rPr>
      </w:pPr>
      <w:r>
        <w:rPr>
          <w:rFonts w:ascii="Century Gothic" w:hAnsi="Century Gothic"/>
        </w:rPr>
        <w:t>Als de lln. het lied goed éénstemmig kunnen zingen verdeel je de klas in 2 of 3 groepen. Zorg ervoor dat de afspraken duidelijk zijn! Zing het lied eerst met de hele groep. Tijdens de laatste maten kijk je groep 1 goed aan en zing met hen weer door bij het begin van het lied. Geef voor het eind van zin 1 duidelijk aan dat de tweede groep gaat starten en help bij die inzet. Doe dat ook zo voor groep 3 en mogelijk 4.</w:t>
      </w:r>
    </w:p>
    <w:p w:rsidR="0065055A" w:rsidRDefault="0065055A" w:rsidP="000A6FCC">
      <w:pPr>
        <w:rPr>
          <w:rFonts w:ascii="Century Gothic" w:hAnsi="Century Gothic"/>
        </w:rPr>
      </w:pPr>
      <w:r>
        <w:rPr>
          <w:rFonts w:ascii="Century Gothic" w:hAnsi="Century Gothic"/>
        </w:rPr>
        <w:t xml:space="preserve">Geef na drie keer het hele lied duidelijk aan dat iedereen stopt op het </w:t>
      </w:r>
      <w:r w:rsidR="00D74F69">
        <w:rPr>
          <w:rFonts w:ascii="Century Gothic" w:hAnsi="Century Gothic"/>
        </w:rPr>
        <w:t>eerste</w:t>
      </w:r>
      <w:r>
        <w:rPr>
          <w:rFonts w:ascii="Century Gothic" w:hAnsi="Century Gothic"/>
        </w:rPr>
        <w:t xml:space="preserve"> woord van</w:t>
      </w:r>
      <w:r w:rsidR="00D74F69">
        <w:rPr>
          <w:rFonts w:ascii="Century Gothic" w:hAnsi="Century Gothic"/>
        </w:rPr>
        <w:t xml:space="preserve"> de</w:t>
      </w:r>
      <w:r>
        <w:rPr>
          <w:rFonts w:ascii="Century Gothic" w:hAnsi="Century Gothic"/>
        </w:rPr>
        <w:t xml:space="preserve"> zin</w:t>
      </w:r>
      <w:r w:rsidR="00D74F69">
        <w:rPr>
          <w:rFonts w:ascii="Century Gothic" w:hAnsi="Century Gothic"/>
        </w:rPr>
        <w:t xml:space="preserve"> die ze zouden gaan beginnen (fermate-teken)</w:t>
      </w:r>
      <w:r>
        <w:rPr>
          <w:rFonts w:ascii="Century Gothic" w:hAnsi="Century Gothic"/>
        </w:rPr>
        <w:t>.</w:t>
      </w:r>
      <w:r w:rsidR="00D74F69">
        <w:rPr>
          <w:rFonts w:ascii="Century Gothic" w:hAnsi="Century Gothic"/>
        </w:rPr>
        <w:t xml:space="preserve"> Als het lukt niet met dat woordje, maar met het woordje [op].</w:t>
      </w:r>
      <w:r>
        <w:rPr>
          <w:rFonts w:ascii="Century Gothic" w:hAnsi="Century Gothic"/>
        </w:rPr>
        <w:t xml:space="preserve"> Hierna volgt het tussenspel</w:t>
      </w:r>
      <w:r w:rsidR="00596BCF">
        <w:rPr>
          <w:rFonts w:ascii="Century Gothic" w:hAnsi="Century Gothic"/>
        </w:rPr>
        <w:t xml:space="preserve"> en vervolgens weer drie keer het lied.</w:t>
      </w:r>
    </w:p>
    <w:p w:rsidR="00E60AB8" w:rsidRDefault="00217319">
      <w:pPr>
        <w:rPr>
          <w:rFonts w:ascii="Century Gothic" w:hAnsi="Century Gothic"/>
        </w:rPr>
      </w:pPr>
      <w:r>
        <w:rPr>
          <w:rFonts w:ascii="Century Gothic" w:hAnsi="Century Gothic"/>
        </w:rPr>
        <w:t xml:space="preserve">  </w:t>
      </w:r>
    </w:p>
    <w:p w:rsidR="00D74F69" w:rsidRDefault="00D74F69" w:rsidP="00596BCF">
      <w:pPr>
        <w:rPr>
          <w:rFonts w:ascii="Century Gothic" w:hAnsi="Century Gothic"/>
          <w:b/>
          <w:sz w:val="28"/>
          <w:szCs w:val="28"/>
        </w:rPr>
      </w:pPr>
    </w:p>
    <w:p w:rsidR="00596BCF" w:rsidRDefault="00E60AB8" w:rsidP="00596BCF">
      <w:pPr>
        <w:rPr>
          <w:rFonts w:ascii="Century Gothic" w:hAnsi="Century Gothic"/>
          <w:b/>
          <w:sz w:val="28"/>
          <w:szCs w:val="28"/>
        </w:rPr>
      </w:pPr>
      <w:r w:rsidRPr="00E60AB8">
        <w:rPr>
          <w:rFonts w:ascii="Century Gothic" w:hAnsi="Century Gothic"/>
          <w:b/>
          <w:sz w:val="28"/>
          <w:szCs w:val="28"/>
        </w:rPr>
        <w:lastRenderedPageBreak/>
        <w:t>Aanvu</w:t>
      </w:r>
      <w:bookmarkStart w:id="0" w:name="_GoBack"/>
      <w:bookmarkEnd w:id="0"/>
      <w:r w:rsidRPr="00E60AB8">
        <w:rPr>
          <w:rFonts w:ascii="Century Gothic" w:hAnsi="Century Gothic"/>
          <w:b/>
          <w:sz w:val="28"/>
          <w:szCs w:val="28"/>
        </w:rPr>
        <w:t>llende suggesties (voor uitbreiding opdracht)</w:t>
      </w:r>
    </w:p>
    <w:p w:rsidR="00596BCF" w:rsidRDefault="00596BCF" w:rsidP="00596BCF">
      <w:pPr>
        <w:rPr>
          <w:rFonts w:ascii="Century Gothic" w:hAnsi="Century Gothic"/>
        </w:rPr>
      </w:pPr>
      <w:r>
        <w:rPr>
          <w:rFonts w:ascii="Century Gothic" w:hAnsi="Century Gothic"/>
        </w:rPr>
        <w:t>Tijdens het tussenspel (of door een klein groepje terwijl er gezongen wordt) kan er een ritmische begeleiding worden gespeeld m.b.v. ‘body-</w:t>
      </w:r>
      <w:proofErr w:type="spellStart"/>
      <w:r>
        <w:rPr>
          <w:rFonts w:ascii="Century Gothic" w:hAnsi="Century Gothic"/>
        </w:rPr>
        <w:t>clapping</w:t>
      </w:r>
      <w:proofErr w:type="spellEnd"/>
      <w:r>
        <w:rPr>
          <w:rFonts w:ascii="Century Gothic" w:hAnsi="Century Gothic"/>
        </w:rPr>
        <w:t>’. Op de 2</w:t>
      </w:r>
      <w:r w:rsidRPr="00596BCF">
        <w:rPr>
          <w:rFonts w:ascii="Century Gothic" w:hAnsi="Century Gothic"/>
          <w:vertAlign w:val="superscript"/>
        </w:rPr>
        <w:t>e</w:t>
      </w:r>
      <w:r>
        <w:rPr>
          <w:rFonts w:ascii="Century Gothic" w:hAnsi="Century Gothic"/>
        </w:rPr>
        <w:t xml:space="preserve"> dia staat het speelstukje genoteerd:</w:t>
      </w:r>
    </w:p>
    <w:p w:rsidR="00596BCF" w:rsidRDefault="00D74F69" w:rsidP="00596BCF">
      <w:pPr>
        <w:rPr>
          <w:rFonts w:ascii="Century Gothic" w:hAnsi="Century Gothic"/>
        </w:rPr>
      </w:pPr>
      <w:r>
        <w:rPr>
          <w:rFonts w:ascii="Century Gothic" w:hAnsi="Century Gothic"/>
          <w:noProof/>
        </w:rPr>
        <w:drawing>
          <wp:anchor distT="0" distB="0" distL="114300" distR="114300" simplePos="0" relativeHeight="251657728" behindDoc="0" locked="0" layoutInCell="1" allowOverlap="1">
            <wp:simplePos x="0" y="0"/>
            <wp:positionH relativeFrom="column">
              <wp:posOffset>491490</wp:posOffset>
            </wp:positionH>
            <wp:positionV relativeFrom="paragraph">
              <wp:posOffset>15875</wp:posOffset>
            </wp:positionV>
            <wp:extent cx="4848225" cy="2177747"/>
            <wp:effectExtent l="0" t="0" r="0" b="0"/>
            <wp:wrapNone/>
            <wp:docPr id="2" name="Afbeelding 2" descr="Afbeelding met antenn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mme.jpg"/>
                    <pic:cNvPicPr/>
                  </pic:nvPicPr>
                  <pic:blipFill>
                    <a:blip r:embed="rId6">
                      <a:extLst>
                        <a:ext uri="{28A0092B-C50C-407E-A947-70E740481C1C}">
                          <a14:useLocalDpi xmlns:a14="http://schemas.microsoft.com/office/drawing/2010/main" val="0"/>
                        </a:ext>
                      </a:extLst>
                    </a:blip>
                    <a:stretch>
                      <a:fillRect/>
                    </a:stretch>
                  </pic:blipFill>
                  <pic:spPr>
                    <a:xfrm>
                      <a:off x="0" y="0"/>
                      <a:ext cx="4848225" cy="2177747"/>
                    </a:xfrm>
                    <a:prstGeom prst="rect">
                      <a:avLst/>
                    </a:prstGeom>
                  </pic:spPr>
                </pic:pic>
              </a:graphicData>
            </a:graphic>
          </wp:anchor>
        </w:drawing>
      </w:r>
    </w:p>
    <w:p w:rsidR="00596BCF" w:rsidRPr="00596BCF" w:rsidRDefault="00596BCF" w:rsidP="00596BCF">
      <w:pPr>
        <w:rPr>
          <w:rFonts w:ascii="Century Gothic" w:hAnsi="Century Gothic"/>
        </w:rPr>
      </w:pPr>
    </w:p>
    <w:p w:rsidR="00596BCF" w:rsidRPr="00596BCF" w:rsidRDefault="00596BCF" w:rsidP="00596BCF">
      <w:pPr>
        <w:rPr>
          <w:rFonts w:ascii="Century Gothic" w:hAnsi="Century Gothic"/>
        </w:rPr>
      </w:pPr>
    </w:p>
    <w:p w:rsidR="00596BCF" w:rsidRPr="00596BCF" w:rsidRDefault="00596BCF" w:rsidP="00596BCF">
      <w:pPr>
        <w:rPr>
          <w:rFonts w:ascii="Century Gothic" w:hAnsi="Century Gothic"/>
        </w:rPr>
      </w:pPr>
    </w:p>
    <w:p w:rsidR="00596BCF" w:rsidRPr="00596BCF" w:rsidRDefault="00596BCF" w:rsidP="00596BCF">
      <w:pPr>
        <w:rPr>
          <w:rFonts w:ascii="Century Gothic" w:hAnsi="Century Gothic"/>
        </w:rPr>
      </w:pPr>
    </w:p>
    <w:p w:rsidR="00596BCF" w:rsidRPr="00596BCF" w:rsidRDefault="00596BCF" w:rsidP="00596BCF">
      <w:pPr>
        <w:rPr>
          <w:rFonts w:ascii="Century Gothic" w:hAnsi="Century Gothic"/>
        </w:rPr>
      </w:pPr>
    </w:p>
    <w:p w:rsidR="00596BCF" w:rsidRDefault="00596BCF" w:rsidP="00596BCF">
      <w:pPr>
        <w:rPr>
          <w:rFonts w:ascii="Century Gothic" w:hAnsi="Century Gothic"/>
        </w:rPr>
      </w:pPr>
    </w:p>
    <w:p w:rsidR="00596BCF" w:rsidRDefault="00596BCF" w:rsidP="00596BCF">
      <w:pPr>
        <w:rPr>
          <w:rFonts w:ascii="Century Gothic" w:hAnsi="Century Gothic"/>
        </w:rPr>
      </w:pPr>
    </w:p>
    <w:p w:rsidR="00D74F69" w:rsidRDefault="00D74F69" w:rsidP="00596BCF">
      <w:pPr>
        <w:rPr>
          <w:rFonts w:ascii="Century Gothic" w:hAnsi="Century Gothic"/>
        </w:rPr>
      </w:pPr>
    </w:p>
    <w:p w:rsidR="00596BCF" w:rsidRDefault="00596BCF" w:rsidP="00596BCF">
      <w:pPr>
        <w:rPr>
          <w:rFonts w:ascii="Century Gothic" w:hAnsi="Century Gothic"/>
        </w:rPr>
      </w:pPr>
      <w:r>
        <w:rPr>
          <w:rFonts w:ascii="Century Gothic" w:hAnsi="Century Gothic"/>
        </w:rPr>
        <w:t xml:space="preserve">De stamp en klap kunnen </w:t>
      </w:r>
      <w:r w:rsidR="00253362">
        <w:rPr>
          <w:rFonts w:ascii="Century Gothic" w:hAnsi="Century Gothic"/>
        </w:rPr>
        <w:t>gecombineerd worden: [stamp – klap – stamp – klapje]. Het ritme voor op de knieën wordt door een apart groepje herhaald.</w:t>
      </w:r>
    </w:p>
    <w:p w:rsidR="00253362" w:rsidRDefault="00253362" w:rsidP="00596BCF">
      <w:pPr>
        <w:rPr>
          <w:rFonts w:ascii="Century Gothic" w:hAnsi="Century Gothic"/>
        </w:rPr>
      </w:pPr>
      <w:r>
        <w:rPr>
          <w:rFonts w:ascii="Century Gothic" w:hAnsi="Century Gothic"/>
        </w:rPr>
        <w:t>Dit ritmestukje kan natuurlijk ook prima worden gespeeld op schoolinstrumenten, bijvoorbeeld: handtrom / schellenraam / woodblock.</w:t>
      </w:r>
    </w:p>
    <w:p w:rsidR="00253362" w:rsidRDefault="00253362" w:rsidP="00596BCF">
      <w:pPr>
        <w:rPr>
          <w:rFonts w:ascii="Century Gothic" w:hAnsi="Century Gothic"/>
        </w:rPr>
      </w:pPr>
      <w:r>
        <w:rPr>
          <w:rFonts w:ascii="Century Gothic" w:hAnsi="Century Gothic"/>
        </w:rPr>
        <w:t xml:space="preserve">Een extra uitbreiding kan met een melodische </w:t>
      </w:r>
      <w:proofErr w:type="spellStart"/>
      <w:r>
        <w:rPr>
          <w:rFonts w:ascii="Century Gothic" w:hAnsi="Century Gothic"/>
        </w:rPr>
        <w:t>ostinaat</w:t>
      </w:r>
      <w:proofErr w:type="spellEnd"/>
      <w:r>
        <w:rPr>
          <w:rFonts w:ascii="Century Gothic" w:hAnsi="Century Gothic"/>
        </w:rPr>
        <w:t xml:space="preserve"> op de klankstaven (4 tonen die continu kunnen worden herhaald. Ook dit staat op dia 2 afgebeeld:</w:t>
      </w:r>
    </w:p>
    <w:p w:rsidR="00253362" w:rsidRDefault="00D74F69" w:rsidP="00596BCF">
      <w:pPr>
        <w:rPr>
          <w:rFonts w:ascii="Century Gothic" w:hAnsi="Century Gothic"/>
        </w:rPr>
      </w:pPr>
      <w:r>
        <w:rPr>
          <w:rFonts w:ascii="Century Gothic" w:hAnsi="Century Gothic"/>
          <w:noProof/>
        </w:rPr>
        <w:drawing>
          <wp:anchor distT="0" distB="0" distL="114300" distR="114300" simplePos="0" relativeHeight="251660800" behindDoc="0" locked="0" layoutInCell="1" allowOverlap="1">
            <wp:simplePos x="0" y="0"/>
            <wp:positionH relativeFrom="column">
              <wp:posOffset>805180</wp:posOffset>
            </wp:positionH>
            <wp:positionV relativeFrom="paragraph">
              <wp:posOffset>130175</wp:posOffset>
            </wp:positionV>
            <wp:extent cx="4152900" cy="2780665"/>
            <wp:effectExtent l="0" t="0" r="0" b="63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lijn.jpg"/>
                    <pic:cNvPicPr/>
                  </pic:nvPicPr>
                  <pic:blipFill>
                    <a:blip r:embed="rId7">
                      <a:extLst>
                        <a:ext uri="{28A0092B-C50C-407E-A947-70E740481C1C}">
                          <a14:useLocalDpi xmlns:a14="http://schemas.microsoft.com/office/drawing/2010/main" val="0"/>
                        </a:ext>
                      </a:extLst>
                    </a:blip>
                    <a:stretch>
                      <a:fillRect/>
                    </a:stretch>
                  </pic:blipFill>
                  <pic:spPr>
                    <a:xfrm>
                      <a:off x="0" y="0"/>
                      <a:ext cx="4152900" cy="2780665"/>
                    </a:xfrm>
                    <a:prstGeom prst="rect">
                      <a:avLst/>
                    </a:prstGeom>
                  </pic:spPr>
                </pic:pic>
              </a:graphicData>
            </a:graphic>
            <wp14:sizeRelH relativeFrom="margin">
              <wp14:pctWidth>0</wp14:pctWidth>
            </wp14:sizeRelH>
            <wp14:sizeRelV relativeFrom="margin">
              <wp14:pctHeight>0</wp14:pctHeight>
            </wp14:sizeRelV>
          </wp:anchor>
        </w:drawing>
      </w:r>
    </w:p>
    <w:p w:rsidR="00253362" w:rsidRPr="00596BCF" w:rsidRDefault="00253362" w:rsidP="00596BCF">
      <w:pPr>
        <w:rPr>
          <w:rFonts w:ascii="Century Gothic" w:hAnsi="Century Gothic"/>
        </w:rPr>
      </w:pPr>
    </w:p>
    <w:sectPr w:rsidR="00253362" w:rsidRPr="00596BCF" w:rsidSect="00E60AB8">
      <w:headerReference w:type="default" r:id="rId8"/>
      <w:footerReference w:type="default" r:id="rId9"/>
      <w:pgSz w:w="11906" w:h="16838"/>
      <w:pgMar w:top="1985" w:right="1417" w:bottom="1417" w:left="1417" w:header="708" w:footer="9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18C" w:rsidRDefault="0008518C" w:rsidP="00E60AB8">
      <w:pPr>
        <w:spacing w:after="0" w:line="240" w:lineRule="auto"/>
      </w:pPr>
      <w:r>
        <w:separator/>
      </w:r>
    </w:p>
  </w:endnote>
  <w:endnote w:type="continuationSeparator" w:id="0">
    <w:p w:rsidR="0008518C" w:rsidRDefault="0008518C" w:rsidP="00E6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E62" w:rsidRPr="00E60AB8" w:rsidRDefault="000A6FCC" w:rsidP="00192E62">
    <w:pPr>
      <w:pStyle w:val="Voettekst"/>
      <w:pBdr>
        <w:top w:val="single" w:sz="4" w:space="1" w:color="auto"/>
      </w:pBdr>
      <w:jc w:val="right"/>
      <w:rPr>
        <w:rFonts w:ascii="Century Gothic" w:hAnsi="Century Gothic"/>
      </w:rPr>
    </w:pPr>
    <w:r>
      <w:rPr>
        <w:rFonts w:ascii="Century Gothic" w:hAnsi="Century Gothic"/>
        <w:b/>
      </w:rPr>
      <w:t xml:space="preserve">Lessuggestie Ik </w:t>
    </w:r>
    <w:proofErr w:type="spellStart"/>
    <w:r>
      <w:rPr>
        <w:rFonts w:ascii="Century Gothic" w:hAnsi="Century Gothic"/>
        <w:b/>
      </w:rPr>
      <w:t>ouw</w:t>
    </w:r>
    <w:proofErr w:type="spellEnd"/>
    <w:r>
      <w:rPr>
        <w:rFonts w:ascii="Century Gothic" w:hAnsi="Century Gothic"/>
        <w:b/>
      </w:rPr>
      <w:t xml:space="preserve"> van </w:t>
    </w:r>
    <w:proofErr w:type="spellStart"/>
    <w:r>
      <w:rPr>
        <w:rFonts w:ascii="Century Gothic" w:hAnsi="Century Gothic"/>
        <w:b/>
      </w:rPr>
      <w:t>blomme</w:t>
    </w:r>
    <w:proofErr w:type="spellEnd"/>
    <w:r>
      <w:rPr>
        <w:rFonts w:ascii="Century Gothic" w:hAnsi="Century Gothic"/>
        <w:b/>
      </w:rPr>
      <w:t xml:space="preserve"> - </w:t>
    </w:r>
    <w:r w:rsidR="00EC343C">
      <w:rPr>
        <w:rFonts w:ascii="Century Gothic" w:hAnsi="Century Gothic"/>
        <w:b/>
      </w:rPr>
      <w:t>middenbouw/bovenbouw</w:t>
    </w:r>
    <w:r>
      <w:rPr>
        <w:rFonts w:ascii="Century Gothic" w:hAnsi="Century Gothic"/>
        <w:b/>
      </w:rPr>
      <w:t xml:space="preserve"> </w:t>
    </w:r>
    <w:r w:rsidR="00E60AB8" w:rsidRPr="00E60AB8">
      <w:rPr>
        <w:rFonts w:ascii="Century Gothic" w:hAnsi="Century Gothic"/>
      </w:rPr>
      <w:tab/>
    </w:r>
    <w:r w:rsidR="00192E62">
      <w:rPr>
        <w:rFonts w:ascii="Century Gothic" w:hAnsi="Century Gothic"/>
      </w:rPr>
      <w:t>www.kindervastenavend.nl</w:t>
    </w:r>
  </w:p>
  <w:p w:rsidR="00192E62" w:rsidRDefault="00192E62" w:rsidP="00192E62">
    <w:pPr>
      <w:pStyle w:val="Voettekst"/>
      <w:pBdr>
        <w:top w:val="single" w:sz="4" w:space="1" w:color="auto"/>
      </w:pBdr>
      <w:jc w:val="right"/>
      <w:rPr>
        <w:rFonts w:ascii="Century Gothic" w:hAnsi="Century Gothic"/>
      </w:rPr>
    </w:pPr>
  </w:p>
  <w:p w:rsidR="00E60AB8" w:rsidRDefault="00E60AB8" w:rsidP="00192E62">
    <w:pPr>
      <w:pStyle w:val="Voettekst"/>
      <w:pBdr>
        <w:top w:val="single" w:sz="4" w:space="1" w:color="auto"/>
      </w:pBdr>
      <w:jc w:val="right"/>
      <w:rPr>
        <w:rFonts w:ascii="Century Gothic" w:hAnsi="Century Gothic"/>
      </w:rPr>
    </w:pPr>
    <w:r w:rsidRPr="00E60AB8">
      <w:rPr>
        <w:rFonts w:ascii="Century Gothic" w:hAnsi="Century Gothic"/>
      </w:rPr>
      <w:t>© Stichting Vastenavend</w:t>
    </w:r>
  </w:p>
  <w:p w:rsidR="00192E62" w:rsidRDefault="00192E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18C" w:rsidRDefault="0008518C" w:rsidP="00E60AB8">
      <w:pPr>
        <w:spacing w:after="0" w:line="240" w:lineRule="auto"/>
      </w:pPr>
      <w:r>
        <w:separator/>
      </w:r>
    </w:p>
  </w:footnote>
  <w:footnote w:type="continuationSeparator" w:id="0">
    <w:p w:rsidR="0008518C" w:rsidRDefault="0008518C" w:rsidP="00E6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B8" w:rsidRDefault="00120AAB" w:rsidP="00E60AB8">
    <w:pPr>
      <w:pStyle w:val="Koptekst"/>
      <w:jc w:val="center"/>
    </w:pPr>
    <w:r w:rsidRPr="00120AAB">
      <w:rPr>
        <w:noProof/>
        <w:lang w:eastAsia="nl-NL"/>
      </w:rPr>
      <w:drawing>
        <wp:inline distT="0" distB="0" distL="0" distR="0">
          <wp:extent cx="3381375" cy="777327"/>
          <wp:effectExtent l="0" t="0" r="0" b="3810"/>
          <wp:docPr id="1" name="Afbeelding 1" descr="D:\Dropbox\SV-Kindervastenavend.nl\02-Website-werkdocumenten\Logo Kindervastenavend\Logo_SV_Kindervastenav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SV-Kindervastenavend.nl\02-Website-werkdocumenten\Logo Kindervastenavend\Logo_SV_Kindervastenave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9372" cy="80215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B8"/>
    <w:rsid w:val="0008518C"/>
    <w:rsid w:val="000A6FCC"/>
    <w:rsid w:val="000D20B5"/>
    <w:rsid w:val="00120AAB"/>
    <w:rsid w:val="00165D5C"/>
    <w:rsid w:val="00192E62"/>
    <w:rsid w:val="00217319"/>
    <w:rsid w:val="00253362"/>
    <w:rsid w:val="00342D44"/>
    <w:rsid w:val="003441C4"/>
    <w:rsid w:val="003A7459"/>
    <w:rsid w:val="005176FF"/>
    <w:rsid w:val="00596BCF"/>
    <w:rsid w:val="0065055A"/>
    <w:rsid w:val="006A33CD"/>
    <w:rsid w:val="009B437D"/>
    <w:rsid w:val="00B47910"/>
    <w:rsid w:val="00BB0B18"/>
    <w:rsid w:val="00D74F69"/>
    <w:rsid w:val="00E57713"/>
    <w:rsid w:val="00E60AB8"/>
    <w:rsid w:val="00EC343C"/>
    <w:rsid w:val="00F017B4"/>
    <w:rsid w:val="00F05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2C014"/>
  <w15:docId w15:val="{77EA6544-5082-4501-A628-3F37F7E9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0A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AB8"/>
  </w:style>
  <w:style w:type="paragraph" w:styleId="Voettekst">
    <w:name w:val="footer"/>
    <w:basedOn w:val="Standaard"/>
    <w:link w:val="VoettekstChar"/>
    <w:uiPriority w:val="99"/>
    <w:unhideWhenUsed/>
    <w:rsid w:val="00E60A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AB8"/>
  </w:style>
  <w:style w:type="paragraph" w:styleId="Ballontekst">
    <w:name w:val="Balloon Text"/>
    <w:basedOn w:val="Standaard"/>
    <w:link w:val="BallontekstChar"/>
    <w:uiPriority w:val="99"/>
    <w:semiHidden/>
    <w:unhideWhenUsed/>
    <w:rsid w:val="000D20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20B5"/>
    <w:rPr>
      <w:rFonts w:ascii="Tahoma" w:hAnsi="Tahoma" w:cs="Tahoma"/>
      <w:sz w:val="16"/>
      <w:szCs w:val="16"/>
    </w:rPr>
  </w:style>
  <w:style w:type="character" w:styleId="Hyperlink">
    <w:name w:val="Hyperlink"/>
    <w:basedOn w:val="Standaardalinea-lettertype"/>
    <w:uiPriority w:val="99"/>
    <w:unhideWhenUsed/>
    <w:rsid w:val="00B47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Ard-Jan Bruijs</dc:creator>
  <cp:lastModifiedBy>Jeroen Wierikx</cp:lastModifiedBy>
  <cp:revision>4</cp:revision>
  <dcterms:created xsi:type="dcterms:W3CDTF">2021-01-12T15:14:00Z</dcterms:created>
  <dcterms:modified xsi:type="dcterms:W3CDTF">2021-01-12T15:56:00Z</dcterms:modified>
</cp:coreProperties>
</file>